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24BCA" w:rsidRPr="00AB5916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Laura Guadalupe Bautista Palacios</w:t>
      </w:r>
    </w:p>
    <w:p w:rsidR="00724BCA" w:rsidRPr="00775DFD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</w:t>
      </w: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Escolaridad </w:t>
      </w:r>
      <w:r w:rsidRPr="00775DFD">
        <w:rPr>
          <w:rFonts w:ascii="Neo Sans Pro" w:hAnsi="Neo Sans Pro" w:cs="NeoSansPro-Regular"/>
          <w:color w:val="404040" w:themeColor="text1" w:themeTint="BF"/>
          <w:sz w:val="20"/>
          <w:szCs w:val="20"/>
        </w:rPr>
        <w:t>Licenciado en Derecho</w:t>
      </w:r>
    </w:p>
    <w:p w:rsidR="00724BCA" w:rsidRPr="00775DFD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Cédula Profesional  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4118877</w:t>
      </w:r>
    </w:p>
    <w:p w:rsidR="00724BCA" w:rsidRPr="00775DFD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Teléfono de Oficina </w:t>
      </w:r>
      <w:r>
        <w:rPr>
          <w:rFonts w:ascii="Neo Sans Pro" w:hAnsi="Neo Sans Pro" w:cs="NeoSansPro-Regular"/>
          <w:color w:val="404040" w:themeColor="text1" w:themeTint="BF"/>
          <w:sz w:val="20"/>
          <w:szCs w:val="20"/>
        </w:rPr>
        <w:t>7898930273</w:t>
      </w:r>
    </w:p>
    <w:p w:rsidR="00724BCA" w:rsidRP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>Correo Electrónico</w:t>
      </w:r>
      <w:r w:rsidR="00E60DD9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 </w:t>
      </w:r>
      <w:r w:rsidRPr="00775DFD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 </w:t>
      </w:r>
      <w:r>
        <w:rPr>
          <w:rFonts w:ascii="Neo Sans Pro" w:hAnsi="Neo Sans Pro" w:cs="NeoSansPro-Regular"/>
          <w:color w:val="404040" w:themeColor="text1" w:themeTint="BF"/>
          <w:sz w:val="20"/>
          <w:szCs w:val="20"/>
        </w:rPr>
        <w:t>lbautista@fiscaliaveracruz.gob.mx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1998-2002</w:t>
      </w:r>
    </w:p>
    <w:p w:rsid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60DD9" w:rsidRDefault="00E60DD9" w:rsidP="00E60DD9">
      <w:pPr>
        <w:spacing w:after="0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</w:p>
    <w:p w:rsidR="00724BCA" w:rsidRPr="00775DFD" w:rsidRDefault="00724BCA" w:rsidP="00E60DD9">
      <w:pPr>
        <w:spacing w:after="0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Procuraduría General de Justicia del Estado de Veracruz/Fiscalía General del Estado. </w:t>
      </w:r>
    </w:p>
    <w:p w:rsidR="00724BCA" w:rsidRPr="00775DFD" w:rsidRDefault="00724BCA" w:rsidP="00724BCA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Fecha de Ingreso: 03 de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Ju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nio de 2003. </w:t>
      </w:r>
    </w:p>
    <w:p w:rsidR="00724BCA" w:rsidRPr="00775DFD" w:rsidRDefault="00724BCA" w:rsidP="00724BCA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2003-2014</w:t>
      </w:r>
    </w:p>
    <w:p w:rsidR="00724BCA" w:rsidRPr="00775DFD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Oficial Secretaria. Subprocuraduría Regional de Justicia, Zona Norte del Estado Tuxpan. Agencias del Ministerio Público Investigadoras en Tuxpan y Poza Rica. </w:t>
      </w:r>
    </w:p>
    <w:p w:rsidR="00724BCA" w:rsidRPr="00775DFD" w:rsidRDefault="00724BCA" w:rsidP="00724BCA">
      <w:pPr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2014 a la fecha:</w:t>
      </w:r>
    </w:p>
    <w:p w:rsidR="00724BCA" w:rsidRPr="00775DFD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Fiscal 2ª Especializada en Investigación de Delitos de Violencia contra la Familia, Mujeres, Niñas y Niños y de Trata de Personas, en Unidades Integral de Procuración de Justicia del V Distrito Judicial con sede en Chicontepec.</w:t>
      </w:r>
    </w:p>
    <w:p w:rsidR="00724BCA" w:rsidRPr="00775DFD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Fiscal 3ª Especializada en Investigación de Delitos de Violencia contra la Familia, Mujeres, Niñas y Niños y de Trata de Personas, en Unidad Integral de Procuración de Justicia del VII Distrito Judicial con sede en Poza Rica.</w:t>
      </w:r>
    </w:p>
    <w:p w:rsidR="00724BCA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Fiscal 1ª Especializada en Investigación de Delitos de Violencia contra la Familia, Mujeres, Niñas y Niños y de Trata de Personas, en Unidad Integral de Procuración de Justicia del VI Distrito Judicial con sede en Tuxpan.</w:t>
      </w:r>
    </w:p>
    <w:p w:rsidR="00724BCA" w:rsidRPr="00775DFD" w:rsidRDefault="00724BCA" w:rsidP="00724BCA">
      <w:pPr>
        <w:numPr>
          <w:ilvl w:val="0"/>
          <w:numId w:val="1"/>
        </w:numPr>
        <w:spacing w:after="0" w:line="240" w:lineRule="auto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r>
        <w:rPr>
          <w:rFonts w:ascii="Neo Sans Pro" w:hAnsi="Neo Sans Pro" w:cs="Arial"/>
          <w:color w:val="404040" w:themeColor="text1" w:themeTint="BF"/>
          <w:sz w:val="20"/>
          <w:szCs w:val="20"/>
        </w:rPr>
        <w:t>Fiscal 2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ª Especializada en Investigación de Delitos de Violencia contra la Familia, Mujeres, Niñas y Niños y de Trata de Personas, en Unidad Integral de Procuración de Justicia del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II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 xml:space="preserve">I Distrito Judicial con sede en </w:t>
      </w:r>
      <w:r>
        <w:rPr>
          <w:rFonts w:ascii="Neo Sans Pro" w:hAnsi="Neo Sans Pro" w:cs="Arial"/>
          <w:color w:val="404040" w:themeColor="text1" w:themeTint="BF"/>
          <w:sz w:val="20"/>
          <w:szCs w:val="20"/>
        </w:rPr>
        <w:t>Tantoyuca</w:t>
      </w:r>
      <w:r w:rsidRPr="00775DFD">
        <w:rPr>
          <w:rFonts w:ascii="Neo Sans Pro" w:hAnsi="Neo Sans Pro" w:cs="Arial"/>
          <w:color w:val="404040" w:themeColor="text1" w:themeTint="BF"/>
          <w:sz w:val="20"/>
          <w:szCs w:val="20"/>
        </w:rPr>
        <w:t>.</w:t>
      </w:r>
    </w:p>
    <w:p w:rsidR="00BB2BF2" w:rsidRPr="00724BCA" w:rsidRDefault="00BB2BF2" w:rsidP="00724BCA">
      <w:pPr>
        <w:spacing w:after="0" w:line="240" w:lineRule="auto"/>
        <w:ind w:left="720"/>
        <w:jc w:val="both"/>
        <w:rPr>
          <w:rFonts w:ascii="Neo Sans Pro" w:hAnsi="Neo Sans Pro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60DD9" w:rsidRDefault="00E60DD9" w:rsidP="00724B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724BCA" w:rsidRDefault="00724BCA" w:rsidP="00724B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Pr="00724BCA" w:rsidRDefault="00724BCA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RPr="00724BC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5B" w:rsidRDefault="00C9605B" w:rsidP="00AB5916">
      <w:pPr>
        <w:spacing w:after="0" w:line="240" w:lineRule="auto"/>
      </w:pPr>
      <w:r>
        <w:separator/>
      </w:r>
    </w:p>
  </w:endnote>
  <w:endnote w:type="continuationSeparator" w:id="1">
    <w:p w:rsidR="00C9605B" w:rsidRDefault="00C9605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5B" w:rsidRDefault="00C9605B" w:rsidP="00AB5916">
      <w:pPr>
        <w:spacing w:after="0" w:line="240" w:lineRule="auto"/>
      </w:pPr>
      <w:r>
        <w:separator/>
      </w:r>
    </w:p>
  </w:footnote>
  <w:footnote w:type="continuationSeparator" w:id="1">
    <w:p w:rsidR="00C9605B" w:rsidRDefault="00C9605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60DD9">
    <w:pPr>
      <w:pStyle w:val="Encabezado"/>
    </w:pPr>
    <w:r w:rsidRPr="00E60DD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A91"/>
    <w:multiLevelType w:val="hybridMultilevel"/>
    <w:tmpl w:val="2BC6CB24"/>
    <w:lvl w:ilvl="0" w:tplc="30E2A4D0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4BCA"/>
    <w:rsid w:val="00726727"/>
    <w:rsid w:val="00785C57"/>
    <w:rsid w:val="008459D9"/>
    <w:rsid w:val="00846235"/>
    <w:rsid w:val="00A66637"/>
    <w:rsid w:val="00AB5916"/>
    <w:rsid w:val="00B55469"/>
    <w:rsid w:val="00BA21B4"/>
    <w:rsid w:val="00BB2BF2"/>
    <w:rsid w:val="00C9605B"/>
    <w:rsid w:val="00CE7F12"/>
    <w:rsid w:val="00D03386"/>
    <w:rsid w:val="00DB2FA1"/>
    <w:rsid w:val="00DE2E01"/>
    <w:rsid w:val="00E60DD9"/>
    <w:rsid w:val="00E71AD8"/>
    <w:rsid w:val="00EA5546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2022-06-27T17:11:00Z</dcterms:created>
  <dcterms:modified xsi:type="dcterms:W3CDTF">2022-06-27T17:11:00Z</dcterms:modified>
</cp:coreProperties>
</file>